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6D" w:rsidRPr="00710762" w:rsidRDefault="0097796D" w:rsidP="0097796D">
      <w:pPr>
        <w:spacing w:line="276" w:lineRule="auto"/>
        <w:jc w:val="right"/>
        <w:rPr>
          <w:b/>
          <w:sz w:val="22"/>
          <w:szCs w:val="22"/>
        </w:rPr>
      </w:pPr>
      <w:bookmarkStart w:id="0" w:name="_GoBack"/>
      <w:bookmarkEnd w:id="0"/>
    </w:p>
    <w:tbl>
      <w:tblPr>
        <w:tblW w:w="14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8"/>
      </w:tblGrid>
      <w:tr w:rsidR="0097796D" w:rsidRPr="00710762" w:rsidTr="001404AA">
        <w:trPr>
          <w:trHeight w:val="272"/>
        </w:trPr>
        <w:tc>
          <w:tcPr>
            <w:tcW w:w="3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RANGE!A1:Y27"/>
            <w:r w:rsidRPr="00710762">
              <w:rPr>
                <w:b/>
                <w:bCs/>
                <w:sz w:val="20"/>
                <w:szCs w:val="20"/>
              </w:rPr>
              <w:t>Megnevezés</w:t>
            </w:r>
            <w:bookmarkEnd w:id="1"/>
          </w:p>
        </w:tc>
        <w:tc>
          <w:tcPr>
            <w:tcW w:w="11163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96D" w:rsidRPr="0071076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  <w:r w:rsidRPr="0071076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796D" w:rsidRPr="00710762" w:rsidTr="001404AA">
        <w:trPr>
          <w:trHeight w:val="1029"/>
        </w:trPr>
        <w:tc>
          <w:tcPr>
            <w:tcW w:w="3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796D" w:rsidRPr="00710762" w:rsidRDefault="0097796D" w:rsidP="001404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2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3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4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5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6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7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8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9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10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11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12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13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14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15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16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17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18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19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20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21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22 hét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23 hét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96D" w:rsidRPr="00710762" w:rsidRDefault="0097796D" w:rsidP="001404AA">
            <w:pPr>
              <w:jc w:val="center"/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24 hét</w:t>
            </w:r>
          </w:p>
        </w:tc>
      </w:tr>
      <w:tr w:rsidR="0097796D" w:rsidRPr="00710762" w:rsidTr="001404AA">
        <w:trPr>
          <w:trHeight w:val="468"/>
        </w:trPr>
        <w:tc>
          <w:tcPr>
            <w:tcW w:w="14268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b/>
                <w:bCs/>
                <w:sz w:val="20"/>
                <w:szCs w:val="20"/>
              </w:rPr>
            </w:pPr>
            <w:r w:rsidRPr="00710762">
              <w:rPr>
                <w:b/>
                <w:bCs/>
                <w:sz w:val="20"/>
                <w:szCs w:val="20"/>
              </w:rPr>
              <w:t>Uniós értékhatárt elérő eljárás (építési beruházás esetén: nettó 1.883.592.360,- Ft felett; áru- és szolgáltatás beszerzése esetén: nettó 75.245.700,- Ft felett)</w:t>
            </w:r>
          </w:p>
        </w:tc>
      </w:tr>
      <w:tr w:rsidR="0097796D" w:rsidRPr="00710762" w:rsidTr="001404AA">
        <w:trPr>
          <w:trHeight w:val="575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Ajánlati felhívás és dokumentáció elkészítése (20 munkanap)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590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Folyamatba épített ellenőrzés (272/2014. (XI.5.) Korm. rendelet, 256/2021. (V.18.) Korm. rendelet esetén): 5+15 munkanap*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484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Ajánlattételi szakasz (30 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443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Bírálati szakasz (max. 30/60 + 60 nap)**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605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Szerződéskötés (összegezés megküldése napját követő 11. 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594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*a döntés meghozatalára nyitva álló határidő - a hiánypótlási felhívások számától függően - 5 munkanappal meghosszabbodhat</w:t>
            </w:r>
          </w:p>
        </w:tc>
      </w:tr>
      <w:tr w:rsidR="0097796D" w:rsidRPr="00710762" w:rsidTr="001404AA">
        <w:trPr>
          <w:trHeight w:val="302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** döntés jóváhagyása, szabályossági tanúsítvány kiállítása 10 munkanap (272/2014. (XI.5.) Korm. rendelet, 256/2021. (V.18.) Korm. rendelet)</w:t>
            </w:r>
          </w:p>
        </w:tc>
      </w:tr>
      <w:tr w:rsidR="0097796D" w:rsidRPr="00710762" w:rsidTr="001404AA">
        <w:trPr>
          <w:trHeight w:val="681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796D" w:rsidRPr="00710762" w:rsidRDefault="0097796D" w:rsidP="001404AA">
            <w:pPr>
              <w:rPr>
                <w:i/>
                <w:iCs/>
                <w:sz w:val="20"/>
                <w:szCs w:val="20"/>
              </w:rPr>
            </w:pPr>
            <w:r w:rsidRPr="00710762">
              <w:rPr>
                <w:i/>
                <w:iCs/>
                <w:sz w:val="20"/>
                <w:szCs w:val="20"/>
              </w:rPr>
              <w:t>A hatályos Közbeszerzési törvény szerinti előzetes vitarendezés, vagy jogorvoslati eljárás esetén a határidők meghosszabbodhatnak.</w:t>
            </w:r>
          </w:p>
        </w:tc>
      </w:tr>
    </w:tbl>
    <w:p w:rsidR="0097796D" w:rsidRPr="00710762" w:rsidRDefault="0097796D" w:rsidP="0097796D">
      <w:r w:rsidRPr="00710762">
        <w:br w:type="page"/>
      </w:r>
    </w:p>
    <w:tbl>
      <w:tblPr>
        <w:tblW w:w="14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8"/>
      </w:tblGrid>
      <w:tr w:rsidR="0097796D" w:rsidRPr="00710762" w:rsidTr="001404AA">
        <w:trPr>
          <w:trHeight w:val="610"/>
        </w:trPr>
        <w:tc>
          <w:tcPr>
            <w:tcW w:w="14268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796D" w:rsidRPr="00710762" w:rsidRDefault="0097796D" w:rsidP="001404AA">
            <w:pPr>
              <w:rPr>
                <w:b/>
                <w:bCs/>
                <w:sz w:val="20"/>
                <w:szCs w:val="20"/>
              </w:rPr>
            </w:pPr>
            <w:r w:rsidRPr="00710762">
              <w:rPr>
                <w:b/>
                <w:bCs/>
                <w:sz w:val="20"/>
                <w:szCs w:val="20"/>
              </w:rPr>
              <w:lastRenderedPageBreak/>
              <w:t>Uniós értékhatár alatti eljárás (építési beruházás esetén nettó 300.000.000,- Ft és nettó 1.883.592.360,- Ft között; áru- és szolgáltatás beszerzése esetén nettó 15.000.000,- Ft és nettó 75.245.700,- Ft között)</w:t>
            </w:r>
          </w:p>
        </w:tc>
      </w:tr>
      <w:tr w:rsidR="0097796D" w:rsidRPr="00710762" w:rsidTr="001404AA">
        <w:trPr>
          <w:trHeight w:val="696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Ajánlati felhívás és dokumentáció elkészítése (20 munkanap)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711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Folyamatba épített ellenőrzés (272/2014. (XI.5.) Korm. rendelet, 256/2021. (V.18.) Korm. rendelet esetén): 5+15 munkanap*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605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Ajánlattételi szakasz (min. 10 nap, építési beruházás estén min. 15 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469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Bírálati szakasz (max. 30/60 + 60 nap)**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796D" w:rsidRPr="00DA2692" w:rsidRDefault="0097796D" w:rsidP="001404AA">
            <w:pPr>
              <w:rPr>
                <w:sz w:val="20"/>
                <w:szCs w:val="20"/>
              </w:rPr>
            </w:pPr>
            <w:r w:rsidRPr="00DA2692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605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Szerződéskötés (összegezés megküldése napját követő 11. 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594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*a döntés meghozatalára nyitva álló határidő - a hiánypótlási felhívások számától függően - 5 munkanappal meghosszabbodhat</w:t>
            </w:r>
          </w:p>
        </w:tc>
      </w:tr>
      <w:tr w:rsidR="0097796D" w:rsidRPr="00710762" w:rsidTr="001404AA">
        <w:trPr>
          <w:trHeight w:val="302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** döntés jóváhagyása, szabályossági tanúsítvány kiállítása 10 munkanap (272/2014. (XI.5.) Korm. rendelet, 256/2021. (V.18.) Korm. rendelet)</w:t>
            </w:r>
          </w:p>
        </w:tc>
      </w:tr>
      <w:tr w:rsidR="0097796D" w:rsidRPr="00710762" w:rsidTr="001404AA">
        <w:trPr>
          <w:trHeight w:val="546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796D" w:rsidRPr="00710762" w:rsidRDefault="0097796D" w:rsidP="001404AA">
            <w:pPr>
              <w:rPr>
                <w:i/>
                <w:iCs/>
                <w:sz w:val="20"/>
                <w:szCs w:val="20"/>
              </w:rPr>
            </w:pPr>
            <w:r w:rsidRPr="00710762">
              <w:rPr>
                <w:i/>
                <w:iCs/>
                <w:sz w:val="20"/>
                <w:szCs w:val="20"/>
              </w:rPr>
              <w:t>A hatályos Közbeszerzési törvény szerinti előzetes vitarendezés, vagy jogorvoslati eljárás esetén a határidők meghosszabbodhatnak.</w:t>
            </w:r>
          </w:p>
        </w:tc>
      </w:tr>
      <w:tr w:rsidR="0097796D" w:rsidRPr="00710762" w:rsidTr="001404AA">
        <w:trPr>
          <w:trHeight w:val="555"/>
        </w:trPr>
        <w:tc>
          <w:tcPr>
            <w:tcW w:w="14268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b/>
                <w:bCs/>
                <w:sz w:val="20"/>
                <w:szCs w:val="20"/>
              </w:rPr>
            </w:pPr>
            <w:r w:rsidRPr="00710762">
              <w:rPr>
                <w:b/>
                <w:bCs/>
                <w:sz w:val="20"/>
                <w:szCs w:val="20"/>
              </w:rPr>
              <w:t>Uniós értékhatár alatti eljárás Kbt. 115. § szerint (építési beruházás esetén nettó 50.000.000,- Ft és nettó 300.000.000,- Ft között)</w:t>
            </w:r>
          </w:p>
        </w:tc>
      </w:tr>
      <w:tr w:rsidR="0097796D" w:rsidRPr="00710762" w:rsidTr="001404AA">
        <w:trPr>
          <w:trHeight w:val="605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Ajánlati felhívás és dokumentáció elkészítése (20 munkanap)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302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Ajánlattételi szakasz (kb. 15 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7796D" w:rsidRPr="00DA2692" w:rsidRDefault="0097796D" w:rsidP="001404A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378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Bírálati szakasz (max. 60 nap)**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605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0"/>
                <w:szCs w:val="20"/>
              </w:rPr>
            </w:pPr>
            <w:r w:rsidRPr="00710762">
              <w:rPr>
                <w:sz w:val="20"/>
                <w:szCs w:val="20"/>
              </w:rPr>
              <w:t>Szerződéskötés (összegezés megküldése napját követő 6. nap)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96D" w:rsidRPr="00DA2692" w:rsidRDefault="0097796D" w:rsidP="001404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796D" w:rsidRPr="00710762" w:rsidTr="001404AA">
        <w:trPr>
          <w:trHeight w:val="302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96D" w:rsidRPr="00710762" w:rsidRDefault="0097796D" w:rsidP="001404AA">
            <w:pPr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 </w:t>
            </w:r>
          </w:p>
        </w:tc>
      </w:tr>
      <w:tr w:rsidR="0097796D" w:rsidRPr="00710762" w:rsidTr="001404AA">
        <w:trPr>
          <w:trHeight w:val="371"/>
        </w:trPr>
        <w:tc>
          <w:tcPr>
            <w:tcW w:w="14268" w:type="dxa"/>
            <w:gridSpan w:val="2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7796D" w:rsidRPr="00710762" w:rsidRDefault="0097796D" w:rsidP="001404AA">
            <w:pPr>
              <w:rPr>
                <w:i/>
                <w:iCs/>
                <w:sz w:val="22"/>
                <w:szCs w:val="22"/>
              </w:rPr>
            </w:pPr>
            <w:r w:rsidRPr="00710762">
              <w:rPr>
                <w:i/>
                <w:iCs/>
                <w:sz w:val="20"/>
                <w:szCs w:val="22"/>
              </w:rPr>
              <w:t>A hatályos Közbeszerzési törvény szerinti előzetes vitarendezés, vagy jogorvoslati eljárás esetén a határidők meghosszabbodhatnak.</w:t>
            </w:r>
          </w:p>
        </w:tc>
      </w:tr>
    </w:tbl>
    <w:p w:rsidR="00E305BC" w:rsidRDefault="00E305BC"/>
    <w:sectPr w:rsidR="00E305BC" w:rsidSect="001404AA">
      <w:pgSz w:w="16840" w:h="11907" w:orient="landscape" w:code="9"/>
      <w:pgMar w:top="1418" w:right="1077" w:bottom="1418" w:left="1418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6D"/>
    <w:rsid w:val="0097796D"/>
    <w:rsid w:val="00E3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98B"/>
  <w15:chartTrackingRefBased/>
  <w15:docId w15:val="{93ED7C2E-1F35-44C7-83C9-54C8891F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Szandra</dc:creator>
  <cp:keywords/>
  <dc:description/>
  <cp:lastModifiedBy>Szabó Szandra</cp:lastModifiedBy>
  <cp:revision>1</cp:revision>
  <dcterms:created xsi:type="dcterms:W3CDTF">2023-01-10T09:41:00Z</dcterms:created>
  <dcterms:modified xsi:type="dcterms:W3CDTF">2023-01-10T09:43:00Z</dcterms:modified>
</cp:coreProperties>
</file>